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E7" w:rsidRPr="007502A2" w:rsidRDefault="004B04D6" w:rsidP="004B04D6">
      <w:pPr>
        <w:pStyle w:val="Heading1"/>
        <w:pBdr>
          <w:bottom w:val="single" w:sz="4" w:space="2" w:color="auto"/>
        </w:pBdr>
        <w:rPr>
          <w:rFonts w:asciiTheme="minorHAnsi" w:hAnsiTheme="minorHAnsi" w:cstheme="minorHAnsi"/>
          <w:color w:val="215868" w:themeColor="accent5" w:themeShade="80"/>
        </w:rPr>
      </w:pPr>
      <w:r w:rsidRPr="007502A2">
        <w:rPr>
          <w:rFonts w:asciiTheme="minorHAnsi" w:hAnsiTheme="minorHAnsi" w:cstheme="minorHAnsi"/>
          <w:color w:val="215868" w:themeColor="accent5" w:themeShade="80"/>
        </w:rPr>
        <w:t xml:space="preserve">How to Import Content into a </w:t>
      </w:r>
      <w:r w:rsidR="003B1892">
        <w:rPr>
          <w:rFonts w:asciiTheme="minorHAnsi" w:hAnsiTheme="minorHAnsi" w:cstheme="minorHAnsi"/>
          <w:color w:val="215868" w:themeColor="accent5" w:themeShade="80"/>
        </w:rPr>
        <w:t xml:space="preserve">Moodle </w:t>
      </w:r>
      <w:r w:rsidRPr="007502A2">
        <w:rPr>
          <w:rFonts w:asciiTheme="minorHAnsi" w:hAnsiTheme="minorHAnsi" w:cstheme="minorHAnsi"/>
          <w:color w:val="215868" w:themeColor="accent5" w:themeShade="80"/>
        </w:rPr>
        <w:t xml:space="preserve">Course </w:t>
      </w:r>
    </w:p>
    <w:p w:rsidR="004B04D6" w:rsidRDefault="004B04D6" w:rsidP="004B04D6">
      <w:pPr>
        <w:pStyle w:val="ListParagraph"/>
        <w:ind w:left="360"/>
      </w:pPr>
    </w:p>
    <w:p w:rsidR="00521AE5" w:rsidRPr="00521AE5" w:rsidRDefault="00521AE5" w:rsidP="00521AE5">
      <w:pPr>
        <w:pStyle w:val="ListParagraph"/>
        <w:ind w:left="360"/>
        <w:rPr>
          <w:i/>
          <w:sz w:val="24"/>
          <w:szCs w:val="24"/>
        </w:rPr>
      </w:pPr>
      <w:r w:rsidRPr="00521AE5">
        <w:rPr>
          <w:i/>
          <w:sz w:val="24"/>
          <w:szCs w:val="24"/>
        </w:rPr>
        <w:t>Import is used when you want to copy content from one course to another and both courses are currently available to you in Moodle.</w:t>
      </w:r>
    </w:p>
    <w:p w:rsidR="00521AE5" w:rsidRDefault="00521AE5" w:rsidP="00521AE5">
      <w:pPr>
        <w:pStyle w:val="ListParagraph"/>
        <w:ind w:left="360"/>
      </w:pPr>
    </w:p>
    <w:p w:rsidR="000A40F1" w:rsidRPr="000A40F1" w:rsidRDefault="000A40F1" w:rsidP="00521AE5">
      <w:pPr>
        <w:pStyle w:val="ListParagraph"/>
        <w:ind w:left="360"/>
        <w:rPr>
          <w:b/>
        </w:rPr>
      </w:pPr>
      <w:r w:rsidRPr="000A40F1">
        <w:rPr>
          <w:b/>
        </w:rPr>
        <w:t>Here are the steps:</w:t>
      </w:r>
    </w:p>
    <w:p w:rsidR="000A40F1" w:rsidRDefault="000A40F1" w:rsidP="00521AE5">
      <w:pPr>
        <w:pStyle w:val="ListParagraph"/>
        <w:ind w:left="360"/>
      </w:pPr>
    </w:p>
    <w:p w:rsidR="00F144C3" w:rsidRDefault="000D4F9A" w:rsidP="005E2F94">
      <w:pPr>
        <w:pStyle w:val="ListParagraph"/>
        <w:numPr>
          <w:ilvl w:val="0"/>
          <w:numId w:val="1"/>
        </w:numPr>
      </w:pPr>
      <w:r>
        <w:t xml:space="preserve">Before importing content, </w:t>
      </w:r>
      <w:r w:rsidR="004B04D6">
        <w:t xml:space="preserve">you should </w:t>
      </w:r>
      <w:r>
        <w:t xml:space="preserve">first </w:t>
      </w:r>
      <w:r w:rsidR="004B04D6">
        <w:t>b</w:t>
      </w:r>
      <w:r w:rsidR="00200B3F">
        <w:t>ackup the course</w:t>
      </w:r>
      <w:r w:rsidR="00AF0FFF">
        <w:t xml:space="preserve"> you want to import</w:t>
      </w:r>
      <w:r w:rsidR="00D3405F">
        <w:t xml:space="preserve"> </w:t>
      </w:r>
      <w:r w:rsidR="00D3405F" w:rsidRPr="00D3405F">
        <w:rPr>
          <w:b/>
        </w:rPr>
        <w:t>from</w:t>
      </w:r>
      <w:r w:rsidR="00AF0FFF">
        <w:t xml:space="preserve">. </w:t>
      </w:r>
      <w:r w:rsidR="00521AE5">
        <w:t xml:space="preserve">If you have content in the course you’re importing </w:t>
      </w:r>
      <w:r w:rsidR="00521AE5" w:rsidRPr="00521AE5">
        <w:rPr>
          <w:b/>
        </w:rPr>
        <w:t>to</w:t>
      </w:r>
      <w:r w:rsidR="00521AE5">
        <w:t xml:space="preserve">, you should back that up as well. </w:t>
      </w:r>
      <w:r w:rsidR="005E2F94">
        <w:t xml:space="preserve">To </w:t>
      </w:r>
      <w:proofErr w:type="spellStart"/>
      <w:r w:rsidR="005E2F94">
        <w:t>backup</w:t>
      </w:r>
      <w:proofErr w:type="spellEnd"/>
      <w:r w:rsidR="005E2F94">
        <w:t xml:space="preserve"> a course, select </w:t>
      </w:r>
      <w:r w:rsidR="005E2F94" w:rsidRPr="00D3405F">
        <w:rPr>
          <w:b/>
        </w:rPr>
        <w:t>Backup</w:t>
      </w:r>
      <w:r w:rsidR="005E2F94">
        <w:t xml:space="preserve"> under the </w:t>
      </w:r>
      <w:r w:rsidR="005E2F94" w:rsidRPr="00D3405F">
        <w:rPr>
          <w:b/>
        </w:rPr>
        <w:t>Administration</w:t>
      </w:r>
      <w:r w:rsidR="005E2F94">
        <w:t xml:space="preserve"> block.  You will be presented with a list of items to backup. It is assumed you want to backup all your content, but you can uncheck anything you don’t need.  Select the “Continue” or “Next” buttons until you see a message that the backup process is completed. </w:t>
      </w:r>
      <w:r w:rsidR="00521AE5" w:rsidRPr="00521AE5">
        <w:t>Detailed</w:t>
      </w:r>
      <w:r w:rsidR="00521AE5">
        <w:t xml:space="preserve"> instructions on backing up courses </w:t>
      </w:r>
      <w:r w:rsidR="004905AF">
        <w:t xml:space="preserve">in Moodle can be found at the </w:t>
      </w:r>
      <w:hyperlink r:id="rId5" w:history="1">
        <w:r w:rsidR="004905AF" w:rsidRPr="004905AF">
          <w:rPr>
            <w:rStyle w:val="Hyperlink"/>
          </w:rPr>
          <w:t>Faculty &amp; Staff</w:t>
        </w:r>
      </w:hyperlink>
      <w:r w:rsidR="004905AF">
        <w:t xml:space="preserve"> page under Moodle Tip Sheets (How to </w:t>
      </w:r>
      <w:proofErr w:type="spellStart"/>
      <w:r w:rsidR="004905AF">
        <w:t>Backup</w:t>
      </w:r>
      <w:proofErr w:type="spellEnd"/>
      <w:r w:rsidR="004905AF">
        <w:t xml:space="preserve"> a Course in Moodle).</w:t>
      </w:r>
      <w:bookmarkStart w:id="0" w:name="_GoBack"/>
      <w:bookmarkEnd w:id="0"/>
      <w:r w:rsidR="005E2F94">
        <w:br/>
      </w:r>
    </w:p>
    <w:p w:rsidR="00F144C3" w:rsidRDefault="00521AE5" w:rsidP="00521AE5">
      <w:pPr>
        <w:pStyle w:val="ListParagraph"/>
        <w:numPr>
          <w:ilvl w:val="0"/>
          <w:numId w:val="1"/>
        </w:numPr>
      </w:pPr>
      <w:r>
        <w:t>When you’re done creating backups and you’re ready to import, g</w:t>
      </w:r>
      <w:r w:rsidR="004B04D6">
        <w:t>o to the</w:t>
      </w:r>
      <w:r w:rsidR="00F144C3">
        <w:t xml:space="preserve"> course</w:t>
      </w:r>
      <w:r w:rsidR="00200B3F">
        <w:t xml:space="preserve"> that you want to import</w:t>
      </w:r>
      <w:r>
        <w:t xml:space="preserve"> content</w:t>
      </w:r>
      <w:r w:rsidR="00200B3F">
        <w:t xml:space="preserve"> </w:t>
      </w:r>
      <w:r w:rsidR="00200B3F" w:rsidRPr="00D3405F">
        <w:rPr>
          <w:b/>
        </w:rPr>
        <w:t>into</w:t>
      </w:r>
      <w:r>
        <w:t xml:space="preserve"> and select </w:t>
      </w:r>
      <w:r w:rsidRPr="00D3405F">
        <w:rPr>
          <w:b/>
        </w:rPr>
        <w:t>Import</w:t>
      </w:r>
      <w:r>
        <w:t xml:space="preserve"> under the </w:t>
      </w:r>
      <w:r w:rsidRPr="00D3405F">
        <w:rPr>
          <w:b/>
        </w:rPr>
        <w:t>Administration</w:t>
      </w:r>
      <w:r>
        <w:t xml:space="preserve"> block.</w:t>
      </w:r>
      <w:r w:rsidR="005E2F94">
        <w:br/>
      </w:r>
    </w:p>
    <w:p w:rsidR="00F144C3" w:rsidRDefault="00F144C3" w:rsidP="00F144C3">
      <w:pPr>
        <w:pStyle w:val="ListParagraph"/>
        <w:numPr>
          <w:ilvl w:val="0"/>
          <w:numId w:val="1"/>
        </w:numPr>
      </w:pPr>
      <w:r>
        <w:t xml:space="preserve">Select course that you want to import </w:t>
      </w:r>
      <w:r w:rsidRPr="00D3405F">
        <w:rPr>
          <w:b/>
        </w:rPr>
        <w:t>from</w:t>
      </w:r>
      <w:r w:rsidR="0010096B">
        <w:t xml:space="preserve"> </w:t>
      </w:r>
      <w:r w:rsidR="00521AE5">
        <w:t xml:space="preserve">in </w:t>
      </w:r>
      <w:r w:rsidR="0010096B">
        <w:t>the list of your available courses or search for the course and select;</w:t>
      </w:r>
      <w:r>
        <w:t xml:space="preserve"> then click </w:t>
      </w:r>
      <w:r w:rsidR="00200B3F">
        <w:t>“</w:t>
      </w:r>
      <w:r>
        <w:t>Continue.</w:t>
      </w:r>
      <w:r w:rsidR="00200B3F">
        <w:t>”</w:t>
      </w:r>
    </w:p>
    <w:p w:rsidR="00F144C3" w:rsidRDefault="0010096B" w:rsidP="005108E2">
      <w:pPr>
        <w:jc w:val="center"/>
      </w:pPr>
      <w:r>
        <w:rPr>
          <w:noProof/>
        </w:rPr>
        <w:drawing>
          <wp:inline distT="0" distB="0" distL="0" distR="0">
            <wp:extent cx="5497920" cy="1958340"/>
            <wp:effectExtent l="0" t="0" r="7620" b="3810"/>
            <wp:docPr id="3" name="Picture 3" descr="Select the course to import" title="Select the course to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9681" cy="1962529"/>
                    </a:xfrm>
                    <a:prstGeom prst="rect">
                      <a:avLst/>
                    </a:prstGeom>
                  </pic:spPr>
                </pic:pic>
              </a:graphicData>
            </a:graphic>
          </wp:inline>
        </w:drawing>
      </w:r>
    </w:p>
    <w:p w:rsidR="003856AE" w:rsidRDefault="003856AE" w:rsidP="005108E2">
      <w:pPr>
        <w:jc w:val="center"/>
      </w:pPr>
    </w:p>
    <w:p w:rsidR="005E2F94" w:rsidRDefault="005E2F94">
      <w:r>
        <w:br w:type="page"/>
      </w:r>
    </w:p>
    <w:p w:rsidR="00F144C3" w:rsidRDefault="00595149" w:rsidP="0010096B">
      <w:pPr>
        <w:pStyle w:val="ListParagraph"/>
        <w:numPr>
          <w:ilvl w:val="0"/>
          <w:numId w:val="1"/>
        </w:numPr>
      </w:pPr>
      <w:r>
        <w:lastRenderedPageBreak/>
        <w:t xml:space="preserve">On the next screen </w:t>
      </w:r>
      <w:r w:rsidR="003856AE">
        <w:t>(</w:t>
      </w:r>
      <w:r w:rsidR="003B1892">
        <w:t>Initial</w:t>
      </w:r>
      <w:r w:rsidR="00634850">
        <w:t xml:space="preserve"> </w:t>
      </w:r>
      <w:r w:rsidR="004B04D6">
        <w:t>S</w:t>
      </w:r>
      <w:r w:rsidR="00634850">
        <w:t>ettings</w:t>
      </w:r>
      <w:r w:rsidR="003856AE">
        <w:t>)</w:t>
      </w:r>
      <w:r w:rsidR="00634850">
        <w:t xml:space="preserve"> </w:t>
      </w:r>
      <w:r w:rsidR="003856AE">
        <w:t xml:space="preserve">all items </w:t>
      </w:r>
      <w:r w:rsidR="00634850">
        <w:t>are selected to import</w:t>
      </w:r>
      <w:r w:rsidRPr="00595149">
        <w:t xml:space="preserve"> </w:t>
      </w:r>
      <w:r>
        <w:t>by default</w:t>
      </w:r>
      <w:r w:rsidR="003856AE">
        <w:t>. U</w:t>
      </w:r>
      <w:r w:rsidR="00634850">
        <w:t>ncheck any items you do not want to import</w:t>
      </w:r>
      <w:r w:rsidR="004B04D6">
        <w:t xml:space="preserve"> (generally, you can just accept the default selections)</w:t>
      </w:r>
      <w:r>
        <w:t xml:space="preserve">. </w:t>
      </w:r>
      <w:r w:rsidR="00634850">
        <w:t xml:space="preserve">Unless you are using the Personalized Learning Designer you do not need to </w:t>
      </w:r>
      <w:r w:rsidR="003856AE">
        <w:t>select that</w:t>
      </w:r>
      <w:r w:rsidR="00634850">
        <w:t xml:space="preserve"> settings.</w:t>
      </w:r>
      <w:r w:rsidRPr="00595149">
        <w:t xml:space="preserve"> </w:t>
      </w:r>
      <w:r>
        <w:t>Then click “Next.”</w:t>
      </w:r>
    </w:p>
    <w:p w:rsidR="00634850" w:rsidRDefault="00634850" w:rsidP="005108E2">
      <w:pPr>
        <w:jc w:val="center"/>
      </w:pPr>
      <w:r>
        <w:rPr>
          <w:noProof/>
        </w:rPr>
        <w:drawing>
          <wp:inline distT="0" distB="0" distL="0" distR="0" wp14:anchorId="160C72ED" wp14:editId="3C7AB753">
            <wp:extent cx="6552398" cy="1988820"/>
            <wp:effectExtent l="0" t="0" r="1270" b="0"/>
            <wp:docPr id="1" name="Picture 1" descr="Initial settings with default items selected" title="Initial settings with default item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67605" cy="1993436"/>
                    </a:xfrm>
                    <a:prstGeom prst="rect">
                      <a:avLst/>
                    </a:prstGeom>
                  </pic:spPr>
                </pic:pic>
              </a:graphicData>
            </a:graphic>
          </wp:inline>
        </w:drawing>
      </w:r>
    </w:p>
    <w:p w:rsidR="0011535E" w:rsidRDefault="0011535E" w:rsidP="005108E2">
      <w:pPr>
        <w:jc w:val="center"/>
      </w:pPr>
    </w:p>
    <w:p w:rsidR="00634850" w:rsidRDefault="00595149" w:rsidP="005E2F94">
      <w:pPr>
        <w:pStyle w:val="ListParagraph"/>
        <w:numPr>
          <w:ilvl w:val="0"/>
          <w:numId w:val="1"/>
        </w:numPr>
      </w:pPr>
      <w:r>
        <w:t xml:space="preserve">On the next screen (Schema Settings), </w:t>
      </w:r>
      <w:r w:rsidR="0026208A">
        <w:t xml:space="preserve">again, </w:t>
      </w:r>
      <w:r w:rsidR="00634850">
        <w:t>all items are selected to import</w:t>
      </w:r>
      <w:r w:rsidRPr="00595149">
        <w:t xml:space="preserve"> </w:t>
      </w:r>
      <w:r>
        <w:t>by default</w:t>
      </w:r>
      <w:r w:rsidR="00813E31">
        <w:t>.  U</w:t>
      </w:r>
      <w:r w:rsidR="00634850">
        <w:t xml:space="preserve">ncheck any items you do not want to import. You can uncheck individual items or entire topics. </w:t>
      </w:r>
      <w:r w:rsidR="00F83597">
        <w:t xml:space="preserve">Forums with the yellow icon (inaccessible) should be unchecked and recreated as Advanced Forums (accessible). </w:t>
      </w:r>
      <w:r w:rsidR="00634850">
        <w:t xml:space="preserve">Once you have the items </w:t>
      </w:r>
      <w:r>
        <w:t xml:space="preserve">you want </w:t>
      </w:r>
      <w:r w:rsidR="00634850">
        <w:t xml:space="preserve">selected, click </w:t>
      </w:r>
      <w:r w:rsidR="00200B3F">
        <w:t>“</w:t>
      </w:r>
      <w:r w:rsidR="00634850">
        <w:t>Next.</w:t>
      </w:r>
      <w:r w:rsidR="00200B3F">
        <w:t>”</w:t>
      </w:r>
    </w:p>
    <w:p w:rsidR="005108E2" w:rsidRDefault="00F83597" w:rsidP="005108E2">
      <w:pPr>
        <w:jc w:val="center"/>
      </w:pPr>
      <w:r>
        <w:rPr>
          <w:noProof/>
        </w:rPr>
        <w:drawing>
          <wp:inline distT="0" distB="0" distL="0" distR="0">
            <wp:extent cx="6848475" cy="2819400"/>
            <wp:effectExtent l="0" t="0" r="9525" b="0"/>
            <wp:docPr id="2" name="Picture 2" descr="schema settings for importing" title="schema settings for im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2819400"/>
                    </a:xfrm>
                    <a:prstGeom prst="rect">
                      <a:avLst/>
                    </a:prstGeom>
                    <a:noFill/>
                    <a:ln>
                      <a:noFill/>
                    </a:ln>
                  </pic:spPr>
                </pic:pic>
              </a:graphicData>
            </a:graphic>
          </wp:inline>
        </w:drawing>
      </w:r>
    </w:p>
    <w:p w:rsidR="00CA1E98" w:rsidRDefault="00CA1E98" w:rsidP="00CA1E98">
      <w:pPr>
        <w:pStyle w:val="ListParagraph"/>
        <w:ind w:left="360"/>
      </w:pPr>
    </w:p>
    <w:p w:rsidR="00200B3F" w:rsidRDefault="00200B3F" w:rsidP="00634850">
      <w:pPr>
        <w:pStyle w:val="ListParagraph"/>
        <w:numPr>
          <w:ilvl w:val="0"/>
          <w:numId w:val="1"/>
        </w:numPr>
      </w:pPr>
      <w:r>
        <w:t>Review the items selected. If you want to make any changes you can click “Previous” at the bottom of the screen to make adjustments. When you are satisfied with the checked items, confirm by clicking “Perform import.”</w:t>
      </w:r>
    </w:p>
    <w:p w:rsidR="005E2F94" w:rsidRDefault="005E2F94" w:rsidP="005E2F94">
      <w:pPr>
        <w:pStyle w:val="ListParagraph"/>
        <w:ind w:left="360"/>
      </w:pPr>
    </w:p>
    <w:p w:rsidR="005E2F94" w:rsidRDefault="005E2F94">
      <w:r>
        <w:br w:type="page"/>
      </w:r>
    </w:p>
    <w:p w:rsidR="007808FD" w:rsidRDefault="007808FD" w:rsidP="00634850">
      <w:pPr>
        <w:pStyle w:val="ListParagraph"/>
        <w:numPr>
          <w:ilvl w:val="0"/>
          <w:numId w:val="1"/>
        </w:numPr>
      </w:pPr>
      <w:r>
        <w:lastRenderedPageBreak/>
        <w:t>Depending on the amount of content to import, this may take a few minutes to process. You will see a message indicating when the import is complete.</w:t>
      </w:r>
    </w:p>
    <w:p w:rsidR="007808FD" w:rsidRDefault="007808FD" w:rsidP="005C09FA">
      <w:pPr>
        <w:pStyle w:val="ListParagraph"/>
        <w:jc w:val="center"/>
      </w:pPr>
      <w:r>
        <w:rPr>
          <w:noProof/>
        </w:rPr>
        <w:drawing>
          <wp:inline distT="0" distB="0" distL="0" distR="0">
            <wp:extent cx="6602148" cy="502920"/>
            <wp:effectExtent l="0" t="0" r="8255" b="0"/>
            <wp:docPr id="5" name="Picture 5" descr="Message indicating import is complete" title="Message indicating import is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_complete.jpg"/>
                    <pic:cNvPicPr/>
                  </pic:nvPicPr>
                  <pic:blipFill>
                    <a:blip r:embed="rId9">
                      <a:extLst>
                        <a:ext uri="{28A0092B-C50C-407E-A947-70E740481C1C}">
                          <a14:useLocalDpi xmlns:a14="http://schemas.microsoft.com/office/drawing/2010/main" val="0"/>
                        </a:ext>
                      </a:extLst>
                    </a:blip>
                    <a:stretch>
                      <a:fillRect/>
                    </a:stretch>
                  </pic:blipFill>
                  <pic:spPr>
                    <a:xfrm>
                      <a:off x="0" y="0"/>
                      <a:ext cx="6617859" cy="504117"/>
                    </a:xfrm>
                    <a:prstGeom prst="rect">
                      <a:avLst/>
                    </a:prstGeom>
                  </pic:spPr>
                </pic:pic>
              </a:graphicData>
            </a:graphic>
          </wp:inline>
        </w:drawing>
      </w:r>
    </w:p>
    <w:p w:rsidR="005108E2" w:rsidRDefault="005108E2" w:rsidP="007808FD">
      <w:pPr>
        <w:pStyle w:val="ListParagraph"/>
      </w:pPr>
    </w:p>
    <w:p w:rsidR="005108E2" w:rsidRPr="00CA1E98" w:rsidRDefault="005108E2" w:rsidP="00CA1E98">
      <w:pPr>
        <w:pStyle w:val="ListParagraph"/>
        <w:ind w:left="0"/>
        <w:rPr>
          <w:b/>
          <w:sz w:val="24"/>
        </w:rPr>
      </w:pPr>
      <w:r w:rsidRPr="00CA1E98">
        <w:rPr>
          <w:b/>
          <w:sz w:val="24"/>
        </w:rPr>
        <w:t>If you need assistance with using this feature, please contact UMOnline Help De</w:t>
      </w:r>
      <w:r w:rsidR="00CA1E98" w:rsidRPr="00CA1E98">
        <w:rPr>
          <w:b/>
          <w:sz w:val="24"/>
        </w:rPr>
        <w:t xml:space="preserve">sk at 243-4999 or </w:t>
      </w:r>
      <w:hyperlink r:id="rId10" w:history="1">
        <w:r w:rsidR="00CA1E98" w:rsidRPr="00CA1E98">
          <w:rPr>
            <w:rStyle w:val="Hyperlink"/>
            <w:b/>
            <w:sz w:val="24"/>
          </w:rPr>
          <w:t>umonline-help@umontana.edu</w:t>
        </w:r>
      </w:hyperlink>
      <w:r w:rsidR="00CA1E98" w:rsidRPr="00CA1E98">
        <w:rPr>
          <w:b/>
          <w:sz w:val="24"/>
        </w:rPr>
        <w:t>.</w:t>
      </w:r>
      <w:r w:rsidR="002F1925">
        <w:rPr>
          <w:b/>
          <w:sz w:val="24"/>
        </w:rPr>
        <w:t xml:space="preserve"> The Help Desk is open Monday through Friday, 8:00 a.m. to 5:00 p.m.</w:t>
      </w:r>
    </w:p>
    <w:sectPr w:rsidR="005108E2" w:rsidRPr="00CA1E98" w:rsidSect="00521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687E"/>
    <w:multiLevelType w:val="hybridMultilevel"/>
    <w:tmpl w:val="F90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7BB8"/>
    <w:multiLevelType w:val="hybridMultilevel"/>
    <w:tmpl w:val="A3CC3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C3"/>
    <w:rsid w:val="000A40F1"/>
    <w:rsid w:val="000D4F9A"/>
    <w:rsid w:val="0010096B"/>
    <w:rsid w:val="0011535E"/>
    <w:rsid w:val="00145FE7"/>
    <w:rsid w:val="00200B3F"/>
    <w:rsid w:val="0026208A"/>
    <w:rsid w:val="002F1925"/>
    <w:rsid w:val="003856AE"/>
    <w:rsid w:val="003B1892"/>
    <w:rsid w:val="00465758"/>
    <w:rsid w:val="004905AF"/>
    <w:rsid w:val="004B04D6"/>
    <w:rsid w:val="005108E2"/>
    <w:rsid w:val="00521AE5"/>
    <w:rsid w:val="00595149"/>
    <w:rsid w:val="005C09FA"/>
    <w:rsid w:val="005E2F94"/>
    <w:rsid w:val="00634850"/>
    <w:rsid w:val="00644B26"/>
    <w:rsid w:val="00722776"/>
    <w:rsid w:val="007502A2"/>
    <w:rsid w:val="007808FD"/>
    <w:rsid w:val="00813E31"/>
    <w:rsid w:val="00844BAF"/>
    <w:rsid w:val="009F6637"/>
    <w:rsid w:val="00AF0FFF"/>
    <w:rsid w:val="00B618A6"/>
    <w:rsid w:val="00B72EE8"/>
    <w:rsid w:val="00C51699"/>
    <w:rsid w:val="00CA1E98"/>
    <w:rsid w:val="00D01F15"/>
    <w:rsid w:val="00D3405F"/>
    <w:rsid w:val="00D7293C"/>
    <w:rsid w:val="00E42227"/>
    <w:rsid w:val="00F144C3"/>
    <w:rsid w:val="00F83597"/>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D9FEE9-DA2D-4CB5-8E13-65559E37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C3"/>
    <w:pPr>
      <w:ind w:left="720"/>
      <w:contextualSpacing/>
    </w:pPr>
  </w:style>
  <w:style w:type="paragraph" w:styleId="BalloonText">
    <w:name w:val="Balloon Text"/>
    <w:basedOn w:val="Normal"/>
    <w:link w:val="BalloonTextChar"/>
    <w:uiPriority w:val="99"/>
    <w:semiHidden/>
    <w:unhideWhenUsed/>
    <w:rsid w:val="00F1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3"/>
    <w:rPr>
      <w:rFonts w:ascii="Tahoma" w:hAnsi="Tahoma" w:cs="Tahoma"/>
      <w:sz w:val="16"/>
      <w:szCs w:val="16"/>
    </w:rPr>
  </w:style>
  <w:style w:type="character" w:customStyle="1" w:styleId="Heading1Char">
    <w:name w:val="Heading 1 Char"/>
    <w:basedOn w:val="DefaultParagraphFont"/>
    <w:link w:val="Heading1"/>
    <w:uiPriority w:val="9"/>
    <w:rsid w:val="004B0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98"/>
    <w:rPr>
      <w:color w:val="0000FF" w:themeColor="hyperlink"/>
      <w:u w:val="single"/>
    </w:rPr>
  </w:style>
  <w:style w:type="character" w:styleId="Strong">
    <w:name w:val="Strong"/>
    <w:basedOn w:val="DefaultParagraphFont"/>
    <w:uiPriority w:val="22"/>
    <w:qFormat/>
    <w:rsid w:val="00E42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umonline.umt.edu/services-and-support/faculty-staff.php" TargetMode="External"/><Relationship Id="rId10" Type="http://schemas.openxmlformats.org/officeDocument/2006/relationships/hyperlink" Target="mailto:umonline-help@umontana.edu"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Clouse, Nancy</dc:creator>
  <cp:lastModifiedBy>Clouse, Nancy</cp:lastModifiedBy>
  <cp:revision>2</cp:revision>
  <dcterms:created xsi:type="dcterms:W3CDTF">2016-02-12T22:20:00Z</dcterms:created>
  <dcterms:modified xsi:type="dcterms:W3CDTF">2016-02-12T22:20:00Z</dcterms:modified>
</cp:coreProperties>
</file>